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0D" w:rsidRPr="00F1620D" w:rsidRDefault="006908F5" w:rsidP="00F1620D">
      <w:pPr>
        <w:spacing w:line="160" w:lineRule="exact"/>
        <w:ind w:left="567"/>
        <w:jc w:val="center"/>
        <w:rPr>
          <w:b/>
          <w:sz w:val="24"/>
          <w:szCs w:val="24"/>
        </w:rPr>
      </w:pPr>
      <w:r w:rsidRPr="00F1620D">
        <w:rPr>
          <w:b/>
          <w:sz w:val="24"/>
          <w:szCs w:val="24"/>
        </w:rPr>
        <w:pict>
          <v:group id="_x0000_s1409" style="position:absolute;left:0;text-align:left;margin-left:506.65pt;margin-top:411.35pt;width:5.65pt;height:5.3pt;z-index:-251650560;mso-position-horizontal-relative:page;mso-position-vertical-relative:page" coordorigin="10133,8227" coordsize="113,106">
            <v:shape id="_x0000_s1410" style="position:absolute;left:10133;top:8227;width:113;height:106" coordorigin="10133,8227" coordsize="113,106" path="m10186,8333r,-3l10181,8330r-5,-2l10174,8328r-5,-5l10169,8256r9,-10l10186,8239r16,l10205,8242r2,4l10210,8251r2,7l10212,8321r-2,2l10207,8328r-5,2l10198,8330r-3,3l10246,8333r,-3l10241,8330r-3,-2l10234,8326r-3,-5l10231,8256r-2,-7l10229,8244r-3,-5l10222,8234r-3,-4l10214,8227r-11,l10186,8233r-17,16l10169,8227r-5,l10133,8239r2,5l10140,8242r5,l10150,8246r,77l10147,8326r-5,4l10135,8330r,3l10186,8333xe" fillcolor="black" stroked="f">
              <v:path arrowok="t"/>
            </v:shape>
            <w10:wrap anchorx="page" anchory="page"/>
          </v:group>
        </w:pict>
      </w:r>
      <w:bookmarkStart w:id="0" w:name="_Toc24372"/>
      <w:r w:rsidR="00F1620D" w:rsidRPr="00F1620D">
        <w:rPr>
          <w:b/>
          <w:sz w:val="24"/>
          <w:szCs w:val="24"/>
        </w:rPr>
        <w:t>Abstrak</w:t>
      </w:r>
      <w:bookmarkEnd w:id="0"/>
    </w:p>
    <w:p w:rsidR="00F1620D" w:rsidRDefault="00F1620D" w:rsidP="00F1620D">
      <w:pPr>
        <w:pStyle w:val="NoSpacing"/>
        <w:spacing w:before="240"/>
        <w:ind w:left="567"/>
        <w:contextualSpacing/>
        <w:jc w:val="center"/>
        <w:rPr>
          <w:rFonts w:ascii="Times New Roman" w:hAnsi="Times New Roman" w:cs="Times New Roman"/>
          <w:b/>
          <w:sz w:val="24"/>
          <w:szCs w:val="24"/>
          <w:lang w:val="id-ID"/>
        </w:rPr>
      </w:pPr>
      <w:r w:rsidRPr="00F1620D">
        <w:rPr>
          <w:rFonts w:ascii="Times New Roman" w:hAnsi="Times New Roman" w:cs="Times New Roman"/>
          <w:b/>
          <w:sz w:val="24"/>
          <w:szCs w:val="24"/>
        </w:rPr>
        <w:t>Pengaruh Pendidikan Perkoperasian Dan Kualitas Pelayanan Koperasi Simpan Pinjam Terhadap Partisipasi Anggota</w:t>
      </w:r>
    </w:p>
    <w:p w:rsidR="00F1620D" w:rsidRPr="00F1620D" w:rsidRDefault="00F1620D" w:rsidP="00F1620D">
      <w:pPr>
        <w:pStyle w:val="NoSpacing"/>
        <w:spacing w:before="240"/>
        <w:ind w:left="567"/>
        <w:contextualSpacing/>
        <w:jc w:val="center"/>
        <w:rPr>
          <w:rFonts w:ascii="Times New Roman" w:hAnsi="Times New Roman" w:cs="Times New Roman"/>
          <w:b/>
          <w:sz w:val="24"/>
          <w:szCs w:val="24"/>
          <w:lang w:val="id-ID"/>
        </w:rPr>
      </w:pPr>
      <w:r w:rsidRPr="00F1620D">
        <w:rPr>
          <w:rFonts w:ascii="Times New Roman" w:hAnsi="Times New Roman" w:cs="Times New Roman"/>
          <w:b/>
          <w:sz w:val="24"/>
          <w:szCs w:val="24"/>
        </w:rPr>
        <w:t xml:space="preserve"> Di Kpn Depdikbudcam Padang Selatan</w:t>
      </w:r>
    </w:p>
    <w:p w:rsidR="00F1620D" w:rsidRPr="00F1620D" w:rsidRDefault="00F1620D" w:rsidP="00F1620D">
      <w:pPr>
        <w:pStyle w:val="NoSpacing"/>
        <w:spacing w:before="240"/>
        <w:ind w:left="567"/>
        <w:contextualSpacing/>
        <w:jc w:val="center"/>
        <w:rPr>
          <w:rFonts w:ascii="Times New Roman" w:hAnsi="Times New Roman" w:cs="Times New Roman"/>
          <w:b/>
          <w:sz w:val="24"/>
          <w:szCs w:val="24"/>
          <w:lang w:val="id-ID"/>
        </w:rPr>
      </w:pPr>
    </w:p>
    <w:p w:rsidR="00F1620D" w:rsidRPr="00F1620D" w:rsidRDefault="00F1620D" w:rsidP="00F1620D">
      <w:pPr>
        <w:pStyle w:val="NoSpacing"/>
        <w:spacing w:before="240"/>
        <w:ind w:left="567"/>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r>
        <w:rPr>
          <w:rFonts w:ascii="Times New Roman" w:hAnsi="Times New Roman" w:cs="Times New Roman"/>
          <w:b/>
          <w:sz w:val="24"/>
          <w:szCs w:val="24"/>
        </w:rPr>
        <w:t>Rahmayuni Alfajri</w:t>
      </w:r>
    </w:p>
    <w:p w:rsidR="00F1620D" w:rsidRDefault="00F1620D" w:rsidP="00F1620D">
      <w:pPr>
        <w:pStyle w:val="NoSpacing"/>
        <w:spacing w:before="240"/>
        <w:contextualSpacing/>
        <w:jc w:val="both"/>
        <w:rPr>
          <w:rFonts w:ascii="Times New Roman" w:hAnsi="Times New Roman" w:cs="Times New Roman"/>
          <w:sz w:val="24"/>
          <w:szCs w:val="24"/>
        </w:rPr>
      </w:pPr>
    </w:p>
    <w:p w:rsidR="00F1620D" w:rsidRPr="00F1620D" w:rsidRDefault="00F1620D" w:rsidP="00F1620D">
      <w:pPr>
        <w:pStyle w:val="NoSpacing"/>
        <w:ind w:left="567" w:firstLine="567"/>
        <w:jc w:val="both"/>
        <w:rPr>
          <w:rFonts w:ascii="Times New Roman" w:hAnsi="Times New Roman" w:cs="Times New Roman"/>
          <w:sz w:val="24"/>
          <w:szCs w:val="24"/>
        </w:rPr>
      </w:pPr>
      <w:proofErr w:type="gramStart"/>
      <w:r w:rsidRPr="00F1620D">
        <w:rPr>
          <w:rFonts w:ascii="Times New Roman" w:hAnsi="Times New Roman" w:cs="Times New Roman"/>
          <w:sz w:val="24"/>
          <w:szCs w:val="24"/>
        </w:rPr>
        <w:t>Penelitian ini bertujuan untuk (1) Mengetahui besar pengaruh pendidikan perkoperasian dan kualitas pelayanan koperasi terhadap partisipasi anggota pada KSP di KPN Depdikbudcam Padang Selatan.</w:t>
      </w:r>
      <w:proofErr w:type="gramEnd"/>
      <w:r w:rsidRPr="00F1620D">
        <w:rPr>
          <w:rFonts w:ascii="Times New Roman" w:hAnsi="Times New Roman" w:cs="Times New Roman"/>
          <w:sz w:val="24"/>
          <w:szCs w:val="24"/>
        </w:rPr>
        <w:t xml:space="preserve"> (2) Untuk mengetahui pengaruh pendidikan perkoperasian terhadap partisipasi anggota pada KSP di KPN Depdikbudcam Padang Selatan. (3) Untuk mengetahui pengaruh kualitas pelayanan koperasi terhadap partisipasi anggota pada KSP di KPN Depdikbudcam Padang Selatan. </w:t>
      </w:r>
    </w:p>
    <w:p w:rsidR="00F1620D" w:rsidRPr="00F1620D" w:rsidRDefault="00F1620D" w:rsidP="00F1620D">
      <w:pPr>
        <w:pStyle w:val="NoSpacing"/>
        <w:ind w:left="567" w:firstLine="567"/>
        <w:jc w:val="both"/>
        <w:rPr>
          <w:rFonts w:ascii="Times New Roman" w:hAnsi="Times New Roman" w:cs="Times New Roman"/>
          <w:sz w:val="24"/>
          <w:szCs w:val="24"/>
        </w:rPr>
      </w:pPr>
      <w:r w:rsidRPr="00F1620D">
        <w:rPr>
          <w:rFonts w:ascii="Times New Roman" w:hAnsi="Times New Roman" w:cs="Times New Roman"/>
          <w:sz w:val="24"/>
          <w:szCs w:val="24"/>
        </w:rPr>
        <w:t>Jenis penelitian ini merupakan penelitian ex-post facto.Variabel penelitian ini adalah pendidikan perkoperasian, kualitas pelayanan koperasi dan partisipasi anggota.Pengambilan sampel dalam penelitian ini menggunakan Teknik sampling sensus atau total sampling, yaitu seluruh populasi digunakan sebagai sampel penelitian dengan jumlah sampel sebanyak 39 orang.Teknik pengumpulan data menggunakan kuesioner dan dokumentasi.</w:t>
      </w:r>
    </w:p>
    <w:p w:rsidR="00F1620D" w:rsidRPr="00F1620D" w:rsidRDefault="00F1620D" w:rsidP="00F1620D">
      <w:pPr>
        <w:pStyle w:val="NoSpacing"/>
        <w:ind w:left="567" w:firstLine="567"/>
        <w:jc w:val="both"/>
        <w:rPr>
          <w:rFonts w:ascii="Times New Roman" w:hAnsi="Times New Roman" w:cs="Times New Roman"/>
          <w:sz w:val="24"/>
          <w:szCs w:val="24"/>
        </w:rPr>
      </w:pPr>
      <w:r w:rsidRPr="00F1620D">
        <w:rPr>
          <w:rFonts w:ascii="Times New Roman" w:hAnsi="Times New Roman" w:cs="Times New Roman"/>
          <w:sz w:val="24"/>
          <w:szCs w:val="24"/>
        </w:rPr>
        <w:t xml:space="preserve">Hasil penelitian ini menyimpulkan (1) Pendidikan perkoperasian bersignifikan terhadap partisipasi anggota pada KSP di KPN Depdikbudcam Padang Selatan.(2) secara simultan Kualitas pelayanan koperasi mempengaruhi partisipasi anggota dan secara parsial (uji-t) kualitas pelayanan tidak berpengaruh signifikan terhadap partisipasi anggota. (3) </w:t>
      </w:r>
      <w:proofErr w:type="gramStart"/>
      <w:r w:rsidRPr="00F1620D">
        <w:rPr>
          <w:rFonts w:ascii="Times New Roman" w:hAnsi="Times New Roman" w:cs="Times New Roman"/>
          <w:sz w:val="24"/>
          <w:szCs w:val="24"/>
        </w:rPr>
        <w:t>pendidikan</w:t>
      </w:r>
      <w:proofErr w:type="gramEnd"/>
      <w:r w:rsidRPr="00F1620D">
        <w:rPr>
          <w:rFonts w:ascii="Times New Roman" w:hAnsi="Times New Roman" w:cs="Times New Roman"/>
          <w:sz w:val="24"/>
          <w:szCs w:val="24"/>
        </w:rPr>
        <w:t xml:space="preserve"> perkoperasian dan kualitas pelayanan koperasi berpengaruh signifikan terhadap partisipasi anggota pada KSP di KPN Depdikbudcam Padang Selatan. </w:t>
      </w:r>
    </w:p>
    <w:p w:rsidR="00F1620D" w:rsidRDefault="00F1620D" w:rsidP="00F1620D">
      <w:pPr>
        <w:rPr>
          <w:b/>
          <w:szCs w:val="24"/>
        </w:rPr>
      </w:pPr>
    </w:p>
    <w:p w:rsidR="00F1620D" w:rsidRPr="00F1620D" w:rsidRDefault="00F1620D" w:rsidP="00F1620D">
      <w:pPr>
        <w:ind w:firstLine="567"/>
        <w:rPr>
          <w:b/>
          <w:sz w:val="24"/>
          <w:szCs w:val="24"/>
          <w:lang w:val="id-ID"/>
        </w:rPr>
      </w:pPr>
      <w:proofErr w:type="gramStart"/>
      <w:r w:rsidRPr="00F1620D">
        <w:rPr>
          <w:b/>
          <w:sz w:val="24"/>
          <w:szCs w:val="24"/>
        </w:rPr>
        <w:t>Kata  kunci</w:t>
      </w:r>
      <w:proofErr w:type="gramEnd"/>
      <w:r w:rsidRPr="00F1620D">
        <w:rPr>
          <w:b/>
          <w:sz w:val="24"/>
          <w:szCs w:val="24"/>
        </w:rPr>
        <w:t xml:space="preserve">:, Kualitas Pelayanan, </w:t>
      </w:r>
      <w:bookmarkStart w:id="1" w:name="_GoBack"/>
      <w:bookmarkEnd w:id="1"/>
      <w:r w:rsidRPr="00F1620D">
        <w:rPr>
          <w:b/>
          <w:sz w:val="24"/>
          <w:szCs w:val="24"/>
          <w:lang w:val="id-ID"/>
        </w:rPr>
        <w:t>Koperasi</w:t>
      </w:r>
    </w:p>
    <w:p w:rsidR="00F1620D" w:rsidRPr="00F1620D" w:rsidRDefault="00F1620D">
      <w:pPr>
        <w:ind w:left="720"/>
        <w:rPr>
          <w:b/>
          <w:sz w:val="24"/>
          <w:szCs w:val="24"/>
          <w:lang w:val="id-ID"/>
        </w:rPr>
      </w:pPr>
    </w:p>
    <w:sectPr w:rsidR="00F1620D" w:rsidRPr="00F1620D" w:rsidSect="006908F5">
      <w:type w:val="continuous"/>
      <w:pgSz w:w="11920" w:h="16840"/>
      <w:pgMar w:top="1560" w:right="1680" w:bottom="280" w:left="1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740C4"/>
    <w:multiLevelType w:val="multilevel"/>
    <w:tmpl w:val="25743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8F5"/>
    <w:rsid w:val="006908F5"/>
    <w:rsid w:val="00F162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F1620D"/>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F1620D"/>
    <w:rPr>
      <w:rFonts w:ascii="Tahoma" w:hAnsi="Tahoma" w:cs="Tahoma"/>
      <w:sz w:val="16"/>
      <w:szCs w:val="16"/>
    </w:rPr>
  </w:style>
  <w:style w:type="character" w:customStyle="1" w:styleId="BalloonTextChar">
    <w:name w:val="Balloon Text Char"/>
    <w:basedOn w:val="DefaultParagraphFont"/>
    <w:link w:val="BalloonText"/>
    <w:uiPriority w:val="99"/>
    <w:semiHidden/>
    <w:rsid w:val="00F16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sirkulasi</dc:creator>
  <cp:lastModifiedBy>sirkulasi</cp:lastModifiedBy>
  <cp:revision>2</cp:revision>
  <dcterms:created xsi:type="dcterms:W3CDTF">2022-09-23T05:11:00Z</dcterms:created>
  <dcterms:modified xsi:type="dcterms:W3CDTF">2022-09-23T05:11:00Z</dcterms:modified>
</cp:coreProperties>
</file>