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wordWrap/>
        <w:overflowPunct/>
        <w:topLinePunct w:val="0"/>
        <w:autoSpaceDE/>
        <w:autoSpaceDN/>
        <w:bidi w:val="0"/>
        <w:adjustRightInd/>
        <w:snapToGrid/>
        <w:spacing w:before="0" w:after="0" w:line="240" w:lineRule="auto"/>
        <w:jc w:val="center"/>
        <w:textAlignment w:val="auto"/>
        <w:rPr>
          <w:rFonts w:asciiTheme="majorBidi" w:hAnsiTheme="majorBidi"/>
          <w:color w:val="auto"/>
          <w:sz w:val="24"/>
          <w:szCs w:val="24"/>
        </w:rPr>
      </w:pPr>
      <w:r>
        <w:rPr>
          <w:rFonts w:asciiTheme="majorBidi" w:hAnsiTheme="majorBidi"/>
          <w:color w:val="auto"/>
          <w:sz w:val="24"/>
          <w:szCs w:val="24"/>
        </w:rPr>
        <w:t>ABS</w:t>
      </w:r>
      <w:bookmarkStart w:id="0" w:name="_GoBack"/>
      <w:bookmarkEnd w:id="0"/>
      <w:r>
        <w:rPr>
          <w:rFonts w:asciiTheme="majorBidi" w:hAnsiTheme="majorBidi"/>
          <w:color w:val="auto"/>
          <w:sz w:val="24"/>
          <w:szCs w:val="24"/>
        </w:rPr>
        <w:t>TRAK</w:t>
      </w:r>
    </w:p>
    <w:p>
      <w:pPr>
        <w:keepNext w:val="0"/>
        <w:keepLines w:val="0"/>
        <w:pageBreakBefore w:val="0"/>
        <w:widowControl/>
        <w:kinsoku/>
        <w:wordWrap/>
        <w:overflowPunct/>
        <w:topLinePunct w:val="0"/>
        <w:autoSpaceDE/>
        <w:autoSpaceDN/>
        <w:bidi w:val="0"/>
        <w:adjustRightInd/>
        <w:snapToGrid/>
        <w:spacing w:after="0" w:line="240" w:lineRule="auto"/>
        <w:textAlignment w:val="auto"/>
      </w:pPr>
    </w:p>
    <w:p>
      <w:pPr>
        <w:pStyle w:val="6"/>
        <w:keepNext w:val="0"/>
        <w:keepLines w:val="0"/>
        <w:pageBreakBefore w:val="0"/>
        <w:widowControl/>
        <w:tabs>
          <w:tab w:val="left" w:pos="567"/>
        </w:tabs>
        <w:kinsoku/>
        <w:wordWrap/>
        <w:overflowPunct/>
        <w:topLinePunct w:val="0"/>
        <w:autoSpaceDE/>
        <w:autoSpaceDN/>
        <w:bidi w:val="0"/>
        <w:adjustRightInd/>
        <w:snapToGrid/>
        <w:spacing w:after="0" w:line="240" w:lineRule="auto"/>
        <w:ind w:left="0" w:leftChars="0" w:firstLine="0" w:firstLineChars="0"/>
        <w:jc w:val="center"/>
        <w:textAlignment w:val="auto"/>
        <w:rPr>
          <w:rFonts w:asciiTheme="majorBidi" w:hAnsiTheme="majorBidi" w:cstheme="majorBidi"/>
          <w:b/>
          <w:bCs/>
          <w:i w:val="0"/>
          <w:iCs w:val="0"/>
          <w:lang w:val="en-US"/>
        </w:rPr>
      </w:pPr>
      <w:r>
        <w:rPr>
          <w:rFonts w:asciiTheme="majorBidi" w:hAnsiTheme="majorBidi" w:cstheme="majorBidi"/>
          <w:b/>
          <w:bCs/>
          <w:i w:val="0"/>
          <w:iCs w:val="0"/>
          <w:lang w:val="en-US"/>
        </w:rPr>
        <w:t xml:space="preserve">Nilai-Nilai Pendidikan Islam dalam Tradisi Sumbayang Ampek Puluah Hari dalam Tarekat Syattariyah </w:t>
      </w:r>
      <w:r>
        <w:rPr>
          <w:rFonts w:hint="default" w:asciiTheme="majorBidi" w:hAnsiTheme="majorBidi" w:cstheme="majorBidi"/>
          <w:b/>
          <w:bCs/>
          <w:i w:val="0"/>
          <w:iCs w:val="0"/>
          <w:lang w:val="en-US"/>
        </w:rPr>
        <w:t>d</w:t>
      </w:r>
      <w:r>
        <w:rPr>
          <w:rFonts w:asciiTheme="majorBidi" w:hAnsiTheme="majorBidi" w:cstheme="majorBidi"/>
          <w:b/>
          <w:bCs/>
          <w:i w:val="0"/>
          <w:iCs w:val="0"/>
          <w:lang w:val="en-US"/>
        </w:rPr>
        <w:t>i Nagari Sintuak (Studi Etnografi)</w:t>
      </w:r>
    </w:p>
    <w:p>
      <w:pPr>
        <w:pStyle w:val="6"/>
        <w:keepNext w:val="0"/>
        <w:keepLines w:val="0"/>
        <w:pageBreakBefore w:val="0"/>
        <w:widowControl/>
        <w:tabs>
          <w:tab w:val="left" w:pos="567"/>
        </w:tabs>
        <w:kinsoku/>
        <w:wordWrap/>
        <w:overflowPunct/>
        <w:topLinePunct w:val="0"/>
        <w:autoSpaceDE/>
        <w:autoSpaceDN/>
        <w:bidi w:val="0"/>
        <w:adjustRightInd/>
        <w:snapToGrid/>
        <w:spacing w:after="0" w:line="240" w:lineRule="auto"/>
        <w:ind w:left="0" w:leftChars="0" w:firstLine="0" w:firstLineChars="0"/>
        <w:jc w:val="center"/>
        <w:textAlignment w:val="auto"/>
        <w:rPr>
          <w:rFonts w:asciiTheme="majorBidi" w:hAnsiTheme="majorBidi" w:cstheme="majorBidi"/>
          <w:b/>
          <w:bCs/>
          <w:i w:val="0"/>
          <w:iCs w:val="0"/>
          <w:lang w:val="en-US"/>
        </w:rPr>
      </w:pPr>
    </w:p>
    <w:p>
      <w:pPr>
        <w:pStyle w:val="6"/>
        <w:keepNext w:val="0"/>
        <w:keepLines w:val="0"/>
        <w:pageBreakBefore w:val="0"/>
        <w:widowControl/>
        <w:tabs>
          <w:tab w:val="left" w:pos="567"/>
        </w:tabs>
        <w:kinsoku/>
        <w:wordWrap/>
        <w:overflowPunct/>
        <w:topLinePunct w:val="0"/>
        <w:autoSpaceDE/>
        <w:autoSpaceDN/>
        <w:bidi w:val="0"/>
        <w:adjustRightInd/>
        <w:snapToGrid/>
        <w:spacing w:after="0" w:line="240" w:lineRule="auto"/>
        <w:ind w:left="0" w:leftChars="0" w:firstLine="0" w:firstLineChars="0"/>
        <w:jc w:val="center"/>
        <w:textAlignment w:val="auto"/>
        <w:rPr>
          <w:rFonts w:asciiTheme="majorBidi" w:hAnsiTheme="majorBidi" w:cstheme="majorBidi"/>
          <w:b/>
          <w:bCs/>
          <w:i w:val="0"/>
          <w:iCs w:val="0"/>
          <w:lang w:val="en-US"/>
        </w:rPr>
      </w:pPr>
      <w:r>
        <w:rPr>
          <w:rFonts w:hint="default" w:asciiTheme="majorBidi" w:hAnsiTheme="majorBidi" w:cstheme="majorBidi"/>
          <w:b/>
          <w:bCs/>
          <w:i w:val="0"/>
          <w:iCs w:val="0"/>
          <w:lang w:val="en-US"/>
        </w:rPr>
        <w:t xml:space="preserve">Oleh: </w:t>
      </w:r>
      <w:r>
        <w:rPr>
          <w:rFonts w:asciiTheme="majorBidi" w:hAnsiTheme="majorBidi" w:cstheme="majorBidi"/>
          <w:b/>
          <w:bCs/>
          <w:i w:val="0"/>
          <w:iCs w:val="0"/>
          <w:lang w:val="en-US"/>
        </w:rPr>
        <w:t>Zilfadlia Nirmala</w:t>
      </w:r>
    </w:p>
    <w:p>
      <w:pPr>
        <w:pStyle w:val="6"/>
        <w:keepNext w:val="0"/>
        <w:keepLines w:val="0"/>
        <w:pageBreakBefore w:val="0"/>
        <w:widowControl/>
        <w:tabs>
          <w:tab w:val="left" w:pos="567"/>
        </w:tabs>
        <w:kinsoku/>
        <w:wordWrap/>
        <w:overflowPunct/>
        <w:topLinePunct w:val="0"/>
        <w:autoSpaceDE/>
        <w:autoSpaceDN/>
        <w:bidi w:val="0"/>
        <w:adjustRightInd/>
        <w:snapToGrid/>
        <w:spacing w:after="0" w:line="240" w:lineRule="auto"/>
        <w:ind w:left="0" w:leftChars="0" w:firstLine="0" w:firstLineChars="0"/>
        <w:textAlignment w:val="auto"/>
        <w:rPr>
          <w:rFonts w:hint="default" w:asciiTheme="majorBidi" w:hAnsiTheme="majorBidi" w:cstheme="majorBidi"/>
          <w:b w:val="0"/>
          <w:bCs w:val="0"/>
          <w:i w:val="0"/>
          <w:iCs w:val="0"/>
          <w:lang w:val="en-US"/>
        </w:rPr>
      </w:pPr>
    </w:p>
    <w:p>
      <w:pPr>
        <w:pStyle w:val="6"/>
        <w:pageBreakBefore w:val="0"/>
        <w:widowControl/>
        <w:tabs>
          <w:tab w:val="left" w:pos="567"/>
        </w:tabs>
        <w:kinsoku/>
        <w:wordWrap/>
        <w:overflowPunct/>
        <w:topLinePunct w:val="0"/>
        <w:autoSpaceDE/>
        <w:autoSpaceDN/>
        <w:bidi w:val="0"/>
        <w:adjustRightInd/>
        <w:snapToGrid/>
        <w:spacing w:after="0" w:line="240" w:lineRule="auto"/>
        <w:ind w:left="0" w:leftChars="0" w:firstLine="0" w:firstLineChars="0"/>
        <w:textAlignment w:val="auto"/>
        <w:rPr>
          <w:rFonts w:asciiTheme="majorBidi" w:hAnsiTheme="majorBidi" w:cstheme="majorBidi"/>
          <w:sz w:val="24"/>
          <w:szCs w:val="24"/>
          <w:lang w:val="en-US"/>
        </w:rPr>
      </w:pPr>
      <w:r>
        <w:rPr>
          <w:rFonts w:hint="default" w:asciiTheme="majorBidi" w:hAnsiTheme="majorBidi" w:cstheme="majorBidi"/>
          <w:lang w:val="en-US"/>
        </w:rPr>
        <w:tab/>
      </w:r>
      <w:r>
        <w:rPr>
          <w:rFonts w:asciiTheme="majorBidi" w:hAnsiTheme="majorBidi" w:cstheme="majorBidi"/>
          <w:sz w:val="24"/>
          <w:szCs w:val="24"/>
        </w:rPr>
        <w:t xml:space="preserve">Penelitian ini bertujuan untuk menelaah: </w:t>
      </w:r>
      <w:r>
        <w:rPr>
          <w:rFonts w:asciiTheme="majorBidi" w:hAnsiTheme="majorBidi" w:cstheme="majorBidi"/>
          <w:i/>
          <w:iCs/>
          <w:sz w:val="24"/>
          <w:szCs w:val="24"/>
        </w:rPr>
        <w:t>pertama,</w:t>
      </w:r>
      <w:r>
        <w:rPr>
          <w:rFonts w:asciiTheme="majorBidi" w:hAnsiTheme="majorBidi" w:cstheme="majorBidi"/>
          <w:sz w:val="24"/>
          <w:szCs w:val="24"/>
        </w:rPr>
        <w:t xml:space="preserve"> sejarah tradisi </w:t>
      </w:r>
      <w:r>
        <w:rPr>
          <w:rFonts w:asciiTheme="majorBidi" w:hAnsiTheme="majorBidi" w:cstheme="majorBidi"/>
          <w:i/>
          <w:iCs/>
          <w:sz w:val="24"/>
          <w:szCs w:val="24"/>
        </w:rPr>
        <w:t xml:space="preserve">sumbayang ampek puluah hari </w:t>
      </w:r>
      <w:r>
        <w:rPr>
          <w:rFonts w:asciiTheme="majorBidi" w:hAnsiTheme="majorBidi" w:cstheme="majorBidi"/>
          <w:sz w:val="24"/>
          <w:szCs w:val="24"/>
        </w:rPr>
        <w:t xml:space="preserve">dalam tarekat Syattariyah. </w:t>
      </w:r>
      <w:r>
        <w:rPr>
          <w:rFonts w:asciiTheme="majorBidi" w:hAnsiTheme="majorBidi" w:cstheme="majorBidi"/>
          <w:i/>
          <w:iCs/>
          <w:sz w:val="24"/>
          <w:szCs w:val="24"/>
        </w:rPr>
        <w:t xml:space="preserve">Kedua, </w:t>
      </w:r>
      <w:r>
        <w:rPr>
          <w:rFonts w:asciiTheme="majorBidi" w:hAnsiTheme="majorBidi" w:cstheme="majorBidi"/>
          <w:sz w:val="24"/>
          <w:szCs w:val="24"/>
        </w:rPr>
        <w:t xml:space="preserve">pelaksanaan tradisi </w:t>
      </w:r>
      <w:r>
        <w:rPr>
          <w:rFonts w:asciiTheme="majorBidi" w:hAnsiTheme="majorBidi" w:cstheme="majorBidi"/>
          <w:i/>
          <w:iCs/>
          <w:sz w:val="24"/>
          <w:szCs w:val="24"/>
        </w:rPr>
        <w:t xml:space="preserve">sumbayang ampek puluah hari </w:t>
      </w:r>
      <w:r>
        <w:rPr>
          <w:rFonts w:asciiTheme="majorBidi" w:hAnsiTheme="majorBidi" w:cstheme="majorBidi"/>
          <w:sz w:val="24"/>
          <w:szCs w:val="24"/>
        </w:rPr>
        <w:t xml:space="preserve">dalam tarekat Syattariyah. </w:t>
      </w:r>
      <w:r>
        <w:rPr>
          <w:rFonts w:asciiTheme="majorBidi" w:hAnsiTheme="majorBidi" w:cstheme="majorBidi"/>
          <w:i/>
          <w:iCs/>
          <w:sz w:val="24"/>
          <w:szCs w:val="24"/>
        </w:rPr>
        <w:t xml:space="preserve">Ketiga, </w:t>
      </w:r>
      <w:r>
        <w:rPr>
          <w:rFonts w:asciiTheme="majorBidi" w:hAnsiTheme="majorBidi" w:cstheme="majorBidi"/>
          <w:sz w:val="24"/>
          <w:szCs w:val="24"/>
        </w:rPr>
        <w:t xml:space="preserve">nilai-nilai pendidikan Islam dalam tradisi </w:t>
      </w:r>
      <w:r>
        <w:rPr>
          <w:rFonts w:asciiTheme="majorBidi" w:hAnsiTheme="majorBidi" w:cstheme="majorBidi"/>
          <w:i/>
          <w:iCs/>
          <w:sz w:val="24"/>
          <w:szCs w:val="24"/>
        </w:rPr>
        <w:t>sumbayang ampek puluah hari.</w:t>
      </w:r>
    </w:p>
    <w:p>
      <w:pPr>
        <w:pStyle w:val="6"/>
        <w:pageBreakBefore w:val="0"/>
        <w:widowControl/>
        <w:tabs>
          <w:tab w:val="left" w:pos="567"/>
        </w:tabs>
        <w:kinsoku/>
        <w:wordWrap/>
        <w:overflowPunct/>
        <w:topLinePunct w:val="0"/>
        <w:autoSpaceDE/>
        <w:autoSpaceDN/>
        <w:bidi w:val="0"/>
        <w:adjustRightInd/>
        <w:snapToGrid/>
        <w:spacing w:after="0" w:line="240" w:lineRule="auto"/>
        <w:textAlignment w:val="auto"/>
        <w:rPr>
          <w:rFonts w:asciiTheme="majorBidi" w:hAnsiTheme="majorBidi" w:cstheme="majorBidi"/>
          <w:sz w:val="24"/>
          <w:szCs w:val="24"/>
          <w:lang w:val="en-US"/>
        </w:rPr>
      </w:pPr>
      <w:r>
        <w:rPr>
          <w:rFonts w:asciiTheme="majorBidi" w:hAnsiTheme="majorBidi" w:cstheme="majorBidi"/>
          <w:sz w:val="24"/>
          <w:szCs w:val="24"/>
        </w:rPr>
        <w:t>Metode yang digunakan dalam penelitian ini ialah penelitian kualitatif dengan pendekatan deskriptif serta menggunakan studi etnografi. Penelitian dilakukan di Nagari Sintuak. Pengumpulan data dilakukan dengan menggunakan metode wawancara, observasi, dan dokumentasi. Data yang diperoleh kemudian dianalisis dengan reduksi data, penyajian data, dan penarikan kesimpulan, setelah itu digunakan beberapa teknik untuk menguji keabsahan data diantaranya perpanjangan keikutsertaan, ketekunan pengamatan, dan triangulasi.</w:t>
      </w:r>
    </w:p>
    <w:p>
      <w:pPr>
        <w:pStyle w:val="6"/>
        <w:pageBreakBefore w:val="0"/>
        <w:widowControl/>
        <w:tabs>
          <w:tab w:val="left" w:pos="567"/>
        </w:tabs>
        <w:kinsoku/>
        <w:wordWrap/>
        <w:overflowPunct/>
        <w:topLinePunct w:val="0"/>
        <w:autoSpaceDE/>
        <w:autoSpaceDN/>
        <w:bidi w:val="0"/>
        <w:adjustRightInd/>
        <w:snapToGrid/>
        <w:spacing w:after="0" w:line="240" w:lineRule="auto"/>
        <w:textAlignment w:val="auto"/>
        <w:rPr>
          <w:rFonts w:asciiTheme="majorBidi" w:hAnsiTheme="majorBidi" w:cstheme="majorBidi"/>
          <w:bCs/>
          <w:sz w:val="24"/>
          <w:szCs w:val="24"/>
          <w:lang w:val="en-US"/>
        </w:rPr>
      </w:pPr>
      <w:r>
        <w:rPr>
          <w:rFonts w:asciiTheme="majorBidi" w:hAnsiTheme="majorBidi" w:cstheme="majorBidi"/>
          <w:sz w:val="24"/>
          <w:szCs w:val="24"/>
        </w:rPr>
        <w:t xml:space="preserve">Hasil penelitian menunjukkan bahwa: </w:t>
      </w:r>
      <w:r>
        <w:rPr>
          <w:rFonts w:asciiTheme="majorBidi" w:hAnsiTheme="majorBidi" w:cstheme="majorBidi"/>
          <w:i/>
          <w:iCs/>
          <w:sz w:val="24"/>
          <w:szCs w:val="24"/>
        </w:rPr>
        <w:t>pertama,</w:t>
      </w:r>
      <w:r>
        <w:rPr>
          <w:rFonts w:asciiTheme="majorBidi" w:hAnsiTheme="majorBidi" w:cstheme="majorBidi"/>
          <w:sz w:val="24"/>
          <w:szCs w:val="24"/>
        </w:rPr>
        <w:t xml:space="preserve"> sejarah tradisi </w:t>
      </w:r>
      <w:r>
        <w:rPr>
          <w:rFonts w:asciiTheme="majorBidi" w:hAnsiTheme="majorBidi" w:cstheme="majorBidi"/>
          <w:i/>
          <w:iCs/>
          <w:sz w:val="24"/>
          <w:szCs w:val="24"/>
        </w:rPr>
        <w:t xml:space="preserve">sumbayang ampek puluah hari </w:t>
      </w:r>
      <w:r>
        <w:rPr>
          <w:rFonts w:asciiTheme="majorBidi" w:hAnsiTheme="majorBidi" w:cstheme="majorBidi"/>
          <w:sz w:val="24"/>
          <w:szCs w:val="24"/>
        </w:rPr>
        <w:t>dalam tarekat Syattariyah</w:t>
      </w:r>
      <w:r>
        <w:rPr>
          <w:rFonts w:asciiTheme="majorBidi" w:hAnsiTheme="majorBidi" w:cstheme="majorBidi"/>
          <w:sz w:val="24"/>
          <w:szCs w:val="24"/>
          <w:lang w:val="en-US"/>
        </w:rPr>
        <w:t xml:space="preserve"> dimulai pada tahun 1111 Hijriyah</w:t>
      </w:r>
      <w:r>
        <w:rPr>
          <w:rFonts w:asciiTheme="majorBidi" w:hAnsiTheme="majorBidi" w:cstheme="majorBidi"/>
          <w:sz w:val="24"/>
          <w:szCs w:val="24"/>
        </w:rPr>
        <w:t xml:space="preserve">. </w:t>
      </w:r>
      <w:r>
        <w:rPr>
          <w:rFonts w:asciiTheme="majorBidi" w:hAnsiTheme="majorBidi" w:cstheme="majorBidi"/>
          <w:i/>
          <w:iCs/>
          <w:sz w:val="24"/>
          <w:szCs w:val="24"/>
        </w:rPr>
        <w:t>Kedua,</w:t>
      </w:r>
      <w:r>
        <w:rPr>
          <w:rFonts w:asciiTheme="majorBidi" w:hAnsiTheme="majorBidi" w:cstheme="majorBidi"/>
          <w:sz w:val="24"/>
          <w:szCs w:val="24"/>
        </w:rPr>
        <w:t xml:space="preserve"> adapun pelaksanaan tradisi </w:t>
      </w:r>
      <w:r>
        <w:rPr>
          <w:rFonts w:asciiTheme="majorBidi" w:hAnsiTheme="majorBidi" w:cstheme="majorBidi"/>
          <w:i/>
          <w:iCs/>
          <w:sz w:val="24"/>
          <w:szCs w:val="24"/>
        </w:rPr>
        <w:t xml:space="preserve">sumbayang ampek puluah hari </w:t>
      </w:r>
      <w:r>
        <w:rPr>
          <w:rFonts w:asciiTheme="majorBidi" w:hAnsiTheme="majorBidi" w:cstheme="majorBidi"/>
          <w:sz w:val="24"/>
          <w:szCs w:val="24"/>
        </w:rPr>
        <w:t xml:space="preserve">dalam tarekat Syattariyah adalah dilaksanakan seperti shalat berjama’ah pada umumnya serta ada penambahan shalat Qadha. </w:t>
      </w:r>
      <w:r>
        <w:rPr>
          <w:rFonts w:asciiTheme="majorBidi" w:hAnsiTheme="majorBidi" w:cstheme="majorBidi"/>
          <w:i/>
          <w:iCs/>
          <w:sz w:val="24"/>
          <w:szCs w:val="24"/>
        </w:rPr>
        <w:t>Ketiga,</w:t>
      </w:r>
      <w:r>
        <w:rPr>
          <w:rFonts w:asciiTheme="majorBidi" w:hAnsiTheme="majorBidi" w:cstheme="majorBidi"/>
          <w:sz w:val="24"/>
          <w:szCs w:val="24"/>
        </w:rPr>
        <w:t xml:space="preserve"> nilai-nilai pendidikan Islam dalam tradisi </w:t>
      </w:r>
      <w:r>
        <w:rPr>
          <w:rFonts w:asciiTheme="majorBidi" w:hAnsiTheme="majorBidi" w:cstheme="majorBidi"/>
          <w:i/>
          <w:iCs/>
          <w:sz w:val="24"/>
          <w:szCs w:val="24"/>
        </w:rPr>
        <w:t>sumbayang ampek puluah hari</w:t>
      </w:r>
      <w:r>
        <w:rPr>
          <w:rFonts w:asciiTheme="majorBidi" w:hAnsiTheme="majorBidi" w:cstheme="majorBidi"/>
          <w:i/>
          <w:iCs/>
          <w:sz w:val="24"/>
          <w:szCs w:val="24"/>
          <w:lang w:val="en-US"/>
        </w:rPr>
        <w:t xml:space="preserve"> </w:t>
      </w:r>
      <w:r>
        <w:rPr>
          <w:rFonts w:asciiTheme="majorBidi" w:hAnsiTheme="majorBidi" w:cstheme="majorBidi"/>
          <w:bCs/>
          <w:sz w:val="24"/>
          <w:szCs w:val="24"/>
          <w:lang w:val="en-US"/>
        </w:rPr>
        <w:t>yaitu terdapat nilai spiritual,nilai integritas, nilai sosial serta nilai kedisiplinan.</w:t>
      </w:r>
    </w:p>
    <w:p>
      <w:pPr>
        <w:pStyle w:val="6"/>
        <w:pageBreakBefore w:val="0"/>
        <w:widowControl/>
        <w:tabs>
          <w:tab w:val="left" w:pos="567"/>
        </w:tabs>
        <w:kinsoku/>
        <w:wordWrap/>
        <w:overflowPunct/>
        <w:topLinePunct w:val="0"/>
        <w:autoSpaceDE/>
        <w:autoSpaceDN/>
        <w:bidi w:val="0"/>
        <w:adjustRightInd/>
        <w:snapToGrid/>
        <w:spacing w:after="0" w:line="240" w:lineRule="auto"/>
        <w:textAlignment w:val="auto"/>
        <w:rPr>
          <w:rFonts w:asciiTheme="majorBidi" w:hAnsiTheme="majorBidi" w:cstheme="majorBidi"/>
          <w:b/>
          <w:sz w:val="24"/>
          <w:szCs w:val="24"/>
          <w:lang w:val="en-US"/>
        </w:rPr>
      </w:pPr>
    </w:p>
    <w:p>
      <w:pPr>
        <w:pageBreakBefore w:val="0"/>
        <w:widowControl/>
        <w:kinsoku/>
        <w:wordWrap/>
        <w:overflowPunct/>
        <w:topLinePunct w:val="0"/>
        <w:autoSpaceDE/>
        <w:autoSpaceDN/>
        <w:bidi w:val="0"/>
        <w:adjustRightInd/>
        <w:snapToGrid/>
        <w:spacing w:after="0" w:line="240" w:lineRule="auto"/>
        <w:textAlignment w:val="auto"/>
        <w:rPr>
          <w:rFonts w:asciiTheme="majorBidi" w:hAnsiTheme="majorBidi" w:cstheme="majorBidi"/>
          <w:b/>
          <w:bCs/>
          <w:i w:val="0"/>
          <w:iCs w:val="0"/>
          <w:sz w:val="24"/>
          <w:szCs w:val="24"/>
        </w:rPr>
      </w:pPr>
      <w:r>
        <w:rPr>
          <w:rFonts w:asciiTheme="majorBidi" w:hAnsiTheme="majorBidi" w:cstheme="majorBidi"/>
          <w:b w:val="0"/>
          <w:bCs/>
          <w:sz w:val="24"/>
          <w:szCs w:val="24"/>
        </w:rPr>
        <w:t xml:space="preserve">Kata kunci: </w:t>
      </w:r>
      <w:r>
        <w:rPr>
          <w:rFonts w:asciiTheme="majorBidi" w:hAnsiTheme="majorBidi" w:cstheme="majorBidi"/>
          <w:b/>
          <w:bCs/>
          <w:i w:val="0"/>
          <w:iCs w:val="0"/>
          <w:sz w:val="24"/>
          <w:szCs w:val="24"/>
        </w:rPr>
        <w:t>Tradisi Sumbayang Ampek Puluah Hari, Nilai-Nilai Pendidikan</w:t>
      </w:r>
    </w:p>
    <w:p>
      <w:pPr>
        <w:pageBreakBefore w:val="0"/>
        <w:widowControl/>
        <w:kinsoku/>
        <w:wordWrap/>
        <w:overflowPunct/>
        <w:topLinePunct w:val="0"/>
        <w:autoSpaceDE/>
        <w:autoSpaceDN/>
        <w:bidi w:val="0"/>
        <w:adjustRightInd/>
        <w:snapToGrid/>
        <w:spacing w:after="0" w:line="240" w:lineRule="auto"/>
        <w:textAlignment w:val="auto"/>
        <w:rPr>
          <w:rFonts w:hint="default" w:asciiTheme="majorBidi" w:hAnsiTheme="majorBidi" w:cstheme="majorBidi"/>
          <w:b/>
          <w:bCs/>
          <w:i w:val="0"/>
          <w:iCs w:val="0"/>
          <w:sz w:val="24"/>
          <w:szCs w:val="24"/>
          <w:lang w:val="en-US"/>
        </w:rPr>
      </w:pPr>
      <w:r>
        <w:rPr>
          <w:rFonts w:asciiTheme="majorBidi" w:hAnsiTheme="majorBidi" w:cstheme="majorBidi"/>
          <w:b/>
          <w:bCs/>
          <w:i w:val="0"/>
          <w:iCs w:val="0"/>
          <w:sz w:val="24"/>
          <w:szCs w:val="24"/>
        </w:rPr>
        <w:t>Islam</w:t>
      </w:r>
    </w:p>
    <w:sectPr>
      <w:pgSz w:w="12240" w:h="15840"/>
      <w:pgMar w:top="2268"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F5"/>
    <w:rsid w:val="00833B7A"/>
    <w:rsid w:val="00AD4760"/>
    <w:rsid w:val="00E613A5"/>
    <w:rsid w:val="00F605F5"/>
    <w:rsid w:val="087A04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5"/>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lang w:bidi="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3"/>
    <w:link w:val="2"/>
    <w:qFormat/>
    <w:uiPriority w:val="9"/>
    <w:rPr>
      <w:rFonts w:asciiTheme="majorHAnsi" w:hAnsiTheme="majorHAnsi" w:eastAsiaTheme="majorEastAsia" w:cstheme="majorBidi"/>
      <w:b/>
      <w:bCs/>
      <w:color w:val="366091" w:themeColor="accent1" w:themeShade="BF"/>
      <w:sz w:val="28"/>
      <w:szCs w:val="28"/>
      <w:lang w:bidi="en-US"/>
    </w:rPr>
  </w:style>
  <w:style w:type="paragraph" w:customStyle="1" w:styleId="6">
    <w:name w:val="E-JOURNAL_AbstractBody"/>
    <w:basedOn w:val="1"/>
    <w:qFormat/>
    <w:uiPriority w:val="0"/>
    <w:pPr>
      <w:spacing w:after="160" w:line="259" w:lineRule="auto"/>
      <w:ind w:firstLine="567"/>
      <w:jc w:val="both"/>
    </w:pPr>
    <w:rPr>
      <w:rFonts w:ascii="Times New Roman" w:hAnsi="Times New Roman" w:eastAsia="Times New Roman"/>
      <w:lang w:val="id-ID" w:eastAsia="id-I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267</Words>
  <Characters>1525</Characters>
  <Lines>12</Lines>
  <Paragraphs>3</Paragraphs>
  <TotalTime>1</TotalTime>
  <ScaleCrop>false</ScaleCrop>
  <LinksUpToDate>false</LinksUpToDate>
  <CharactersWithSpaces>1789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2021-10-08T06:05:00Z</dcterms:created>
  <dc:creator>Asus</dc:creator>
  <cp:lastModifiedBy>ASUS</cp:lastModifiedBy>
  <dcterms:modified xsi:type="dcterms:W3CDTF">2022-01-25T08:23:11Z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EFAAC12092E84B6FACF44A6DEED1C543</vt:lpwstr>
  </property>
</Properties>
</file>