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1E" w:rsidRPr="00DE71AA" w:rsidRDefault="00A0611E" w:rsidP="007033C8">
      <w:pPr>
        <w:spacing w:after="0" w:line="240" w:lineRule="auto"/>
        <w:ind w:right="-1"/>
        <w:jc w:val="center"/>
        <w:rPr>
          <w:rFonts w:ascii="Times New Roman" w:hAnsi="Times New Roman" w:cs="Times New Roman"/>
          <w:b/>
          <w:sz w:val="28"/>
          <w:szCs w:val="28"/>
        </w:rPr>
      </w:pPr>
      <w:r w:rsidRPr="00DE71AA">
        <w:rPr>
          <w:rFonts w:ascii="Times New Roman" w:hAnsi="Times New Roman" w:cs="Times New Roman"/>
          <w:b/>
          <w:sz w:val="28"/>
          <w:szCs w:val="28"/>
        </w:rPr>
        <w:t>ABSTRAK</w:t>
      </w:r>
    </w:p>
    <w:p w:rsidR="00A0611E" w:rsidRDefault="00A0611E" w:rsidP="007033C8">
      <w:pPr>
        <w:spacing w:after="0" w:line="240" w:lineRule="auto"/>
        <w:ind w:right="-1"/>
        <w:rPr>
          <w:b/>
          <w:sz w:val="36"/>
        </w:rPr>
      </w:pPr>
    </w:p>
    <w:p w:rsidR="007033C8" w:rsidRDefault="00A0611E" w:rsidP="007033C8">
      <w:pPr>
        <w:spacing w:after="0" w:line="240" w:lineRule="auto"/>
        <w:ind w:left="2410" w:hanging="2410"/>
        <w:jc w:val="center"/>
        <w:rPr>
          <w:rFonts w:ascii="Times New Roman" w:hAnsi="Times New Roman" w:cs="Times New Roman"/>
          <w:b/>
          <w:sz w:val="24"/>
          <w:szCs w:val="24"/>
          <w:lang w:val="en-US"/>
        </w:rPr>
      </w:pPr>
      <w:r w:rsidRPr="007F1E0C">
        <w:rPr>
          <w:rFonts w:ascii="Times New Roman" w:hAnsi="Times New Roman" w:cs="Times New Roman"/>
          <w:b/>
          <w:sz w:val="24"/>
          <w:szCs w:val="24"/>
        </w:rPr>
        <w:t>Analisis Kine</w:t>
      </w:r>
      <w:r w:rsidR="007033C8">
        <w:rPr>
          <w:rFonts w:ascii="Times New Roman" w:hAnsi="Times New Roman" w:cs="Times New Roman"/>
          <w:b/>
          <w:sz w:val="24"/>
          <w:szCs w:val="24"/>
        </w:rPr>
        <w:t xml:space="preserve">rja Keuangan Pemerintah Daerah </w:t>
      </w:r>
      <w:r w:rsidR="007033C8">
        <w:rPr>
          <w:rFonts w:ascii="Times New Roman" w:hAnsi="Times New Roman" w:cs="Times New Roman"/>
          <w:b/>
          <w:sz w:val="24"/>
          <w:szCs w:val="24"/>
          <w:lang w:val="en-US"/>
        </w:rPr>
        <w:t>p</w:t>
      </w:r>
      <w:r w:rsidRPr="007F1E0C">
        <w:rPr>
          <w:rFonts w:ascii="Times New Roman" w:hAnsi="Times New Roman" w:cs="Times New Roman"/>
          <w:b/>
          <w:sz w:val="24"/>
          <w:szCs w:val="24"/>
        </w:rPr>
        <w:t>ada Kabupaten Agam</w:t>
      </w:r>
    </w:p>
    <w:p w:rsidR="00A0611E" w:rsidRDefault="00A0611E" w:rsidP="007033C8">
      <w:pPr>
        <w:spacing w:after="0" w:line="240" w:lineRule="auto"/>
        <w:ind w:left="2410" w:hanging="2410"/>
        <w:jc w:val="center"/>
        <w:rPr>
          <w:rFonts w:ascii="Times New Roman" w:hAnsi="Times New Roman" w:cs="Times New Roman"/>
          <w:b/>
          <w:sz w:val="24"/>
          <w:szCs w:val="24"/>
          <w:lang w:val="en-US"/>
        </w:rPr>
      </w:pPr>
      <w:r w:rsidRPr="007F1E0C">
        <w:rPr>
          <w:rFonts w:ascii="Times New Roman" w:hAnsi="Times New Roman" w:cs="Times New Roman"/>
          <w:b/>
          <w:sz w:val="24"/>
          <w:szCs w:val="24"/>
        </w:rPr>
        <w:t>Tahun 2015-2019</w:t>
      </w:r>
    </w:p>
    <w:p w:rsidR="007033C8" w:rsidRDefault="007033C8" w:rsidP="007033C8">
      <w:pPr>
        <w:spacing w:after="0" w:line="240" w:lineRule="auto"/>
        <w:ind w:left="2410" w:hanging="2410"/>
        <w:jc w:val="center"/>
        <w:rPr>
          <w:rFonts w:ascii="Times New Roman" w:hAnsi="Times New Roman" w:cs="Times New Roman"/>
          <w:b/>
          <w:sz w:val="24"/>
          <w:szCs w:val="24"/>
          <w:lang w:val="en-US"/>
        </w:rPr>
      </w:pPr>
    </w:p>
    <w:p w:rsidR="007033C8" w:rsidRDefault="007033C8" w:rsidP="007033C8">
      <w:pPr>
        <w:spacing w:after="0" w:line="240" w:lineRule="auto"/>
        <w:ind w:left="2410" w:hanging="241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Oleh: </w:t>
      </w:r>
      <w:r>
        <w:rPr>
          <w:rFonts w:ascii="Times New Roman" w:hAnsi="Times New Roman" w:cs="Times New Roman"/>
          <w:b/>
          <w:sz w:val="24"/>
          <w:szCs w:val="24"/>
        </w:rPr>
        <w:t>Ahmad Farid Syarief</w:t>
      </w:r>
    </w:p>
    <w:p w:rsidR="007033C8" w:rsidRPr="007033C8" w:rsidRDefault="007033C8" w:rsidP="007033C8">
      <w:pPr>
        <w:spacing w:after="0" w:line="240" w:lineRule="auto"/>
        <w:ind w:left="2410" w:hanging="2410"/>
        <w:jc w:val="both"/>
        <w:rPr>
          <w:rFonts w:ascii="Times New Roman" w:hAnsi="Times New Roman" w:cs="Times New Roman"/>
          <w:b/>
          <w:sz w:val="24"/>
          <w:szCs w:val="24"/>
          <w:lang w:val="en-US"/>
        </w:rPr>
      </w:pPr>
    </w:p>
    <w:p w:rsidR="007033C8" w:rsidRDefault="00A0611E" w:rsidP="007033C8">
      <w:pPr>
        <w:spacing w:after="0" w:line="24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Penelitian ini bertujuan untuk mengetahui bagaimana kinerja keuangan pemerintah daerah kabupaten agam khususnya untuk tahun 2015 sampai dengan 2019 dan kinerja keuangan pemerintah daerah kabupaten agam terhadap anggaran pendapatan dan belanja daerah (APBD). Penelitian ini merupakan kuantitatif deskriptif. Teknik Pengumpulan data adalah studi pustaka, dokumen-dokumen berupa Laporan Realisasi Anggaran dari APBD kabupaten agam. </w:t>
      </w:r>
    </w:p>
    <w:p w:rsidR="00A0611E" w:rsidRDefault="00A0611E" w:rsidP="007033C8">
      <w:pPr>
        <w:spacing w:after="0" w:line="240" w:lineRule="auto"/>
        <w:ind w:right="-1"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Hasil penelitian ini membuktikan bahwa (1) pendapatan daerah mengalami fluktuatif. (2) varian pendapatan dikategorikan dalam </w:t>
      </w:r>
      <w:r w:rsidRPr="00B57916">
        <w:rPr>
          <w:rFonts w:ascii="Times New Roman" w:hAnsi="Times New Roman" w:cs="Times New Roman"/>
          <w:i/>
          <w:sz w:val="24"/>
          <w:szCs w:val="24"/>
        </w:rPr>
        <w:t>unfavourable</w:t>
      </w:r>
      <w:r>
        <w:rPr>
          <w:rFonts w:ascii="Times New Roman" w:hAnsi="Times New Roman" w:cs="Times New Roman"/>
          <w:i/>
          <w:sz w:val="24"/>
          <w:szCs w:val="24"/>
        </w:rPr>
        <w:t xml:space="preserve">. </w:t>
      </w:r>
      <w:r>
        <w:rPr>
          <w:rFonts w:ascii="Times New Roman" w:hAnsi="Times New Roman" w:cs="Times New Roman"/>
          <w:sz w:val="24"/>
          <w:szCs w:val="24"/>
        </w:rPr>
        <w:t>(3) efektivitas dikategorikan efektif. (4) desentralisasi dikategorikan sangat kurang. (5) rasio ketergantungan dari tahun 2015-2019 sangat tinggi. (6) kemandirian daerah dikategorikan rendah sekali. (7) pertumbuhan belanja mengalami fluktuatif. (8) efisiensi daerah dikategorikan kurang efesien. (9) belanja operasi mengalami fluktuatif. (10) dan belanja modal juga mengalami fluktuatif dari tahun ke tahun.</w:t>
      </w:r>
    </w:p>
    <w:p w:rsidR="007033C8" w:rsidRPr="007033C8" w:rsidRDefault="007033C8" w:rsidP="007033C8">
      <w:pPr>
        <w:spacing w:after="0" w:line="240" w:lineRule="auto"/>
        <w:ind w:right="-1" w:firstLine="720"/>
        <w:jc w:val="both"/>
        <w:rPr>
          <w:rFonts w:ascii="Times New Roman" w:hAnsi="Times New Roman" w:cs="Times New Roman"/>
          <w:sz w:val="24"/>
          <w:szCs w:val="24"/>
          <w:lang w:val="en-US"/>
        </w:rPr>
      </w:pPr>
    </w:p>
    <w:p w:rsidR="00A0611E" w:rsidRPr="007033C8" w:rsidRDefault="00A0611E" w:rsidP="007033C8">
      <w:pPr>
        <w:spacing w:after="0" w:line="240" w:lineRule="auto"/>
        <w:ind w:right="-1"/>
        <w:jc w:val="both"/>
        <w:rPr>
          <w:rFonts w:ascii="Times New Roman" w:hAnsi="Times New Roman" w:cs="Times New Roman"/>
          <w:b/>
          <w:sz w:val="24"/>
          <w:szCs w:val="24"/>
          <w:lang w:val="en-US"/>
        </w:rPr>
      </w:pPr>
      <w:r w:rsidRPr="0026021B">
        <w:rPr>
          <w:rFonts w:ascii="Times New Roman" w:hAnsi="Times New Roman" w:cs="Times New Roman"/>
          <w:b/>
          <w:sz w:val="24"/>
          <w:szCs w:val="24"/>
        </w:rPr>
        <w:t>Kata kunci :</w:t>
      </w:r>
      <w:r>
        <w:rPr>
          <w:rFonts w:ascii="Times New Roman" w:hAnsi="Times New Roman" w:cs="Times New Roman"/>
          <w:b/>
          <w:sz w:val="24"/>
          <w:szCs w:val="24"/>
        </w:rPr>
        <w:t xml:space="preserve"> </w:t>
      </w:r>
      <w:r w:rsidR="007033C8" w:rsidRPr="007F1E0C">
        <w:rPr>
          <w:rFonts w:ascii="Times New Roman" w:hAnsi="Times New Roman" w:cs="Times New Roman"/>
          <w:b/>
          <w:sz w:val="24"/>
          <w:szCs w:val="24"/>
        </w:rPr>
        <w:t>Kine</w:t>
      </w:r>
      <w:r w:rsidR="007033C8">
        <w:rPr>
          <w:rFonts w:ascii="Times New Roman" w:hAnsi="Times New Roman" w:cs="Times New Roman"/>
          <w:b/>
          <w:sz w:val="24"/>
          <w:szCs w:val="24"/>
        </w:rPr>
        <w:t>rja Keuangan Pemerintah Daerah</w:t>
      </w:r>
      <w:r w:rsidR="007033C8">
        <w:rPr>
          <w:rFonts w:ascii="Times New Roman" w:hAnsi="Times New Roman" w:cs="Times New Roman"/>
          <w:b/>
          <w:sz w:val="24"/>
          <w:szCs w:val="24"/>
          <w:lang w:val="en-US"/>
        </w:rPr>
        <w:t xml:space="preserve">, </w:t>
      </w:r>
      <w:r w:rsidR="007033C8">
        <w:rPr>
          <w:rFonts w:ascii="Times New Roman" w:hAnsi="Times New Roman" w:cs="Times New Roman"/>
          <w:b/>
          <w:sz w:val="24"/>
          <w:szCs w:val="24"/>
        </w:rPr>
        <w:t>Pengelolaan Keuangan Daerah</w:t>
      </w: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Pr="007033C8" w:rsidRDefault="00A0611E" w:rsidP="007033C8">
      <w:pPr>
        <w:spacing w:after="0" w:line="240" w:lineRule="auto"/>
        <w:rPr>
          <w:rFonts w:ascii="Times New Roman" w:eastAsia="Times New Roman" w:hAnsi="Times New Roman" w:cs="Times New Roman"/>
          <w:sz w:val="24"/>
          <w:szCs w:val="24"/>
          <w:lang w:val="en-US"/>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A0611E" w:rsidRDefault="00A0611E" w:rsidP="007033C8">
      <w:pPr>
        <w:tabs>
          <w:tab w:val="left" w:pos="2268"/>
          <w:tab w:val="left" w:pos="5670"/>
        </w:tabs>
        <w:spacing w:after="0" w:line="240" w:lineRule="auto"/>
        <w:ind w:right="-1"/>
        <w:rPr>
          <w:rFonts w:ascii="Times New Roman" w:hAnsi="Times New Roman" w:cs="Times New Roman"/>
          <w:sz w:val="24"/>
          <w:szCs w:val="24"/>
        </w:rPr>
      </w:pPr>
    </w:p>
    <w:p w:rsidR="00615707" w:rsidRPr="00615707" w:rsidRDefault="00615707" w:rsidP="007033C8">
      <w:pPr>
        <w:spacing w:after="0" w:line="240" w:lineRule="auto"/>
        <w:ind w:right="-1"/>
        <w:rPr>
          <w:rFonts w:ascii="Times New Roman" w:hAnsi="Times New Roman" w:cs="Times New Roman"/>
          <w:sz w:val="24"/>
          <w:szCs w:val="24"/>
        </w:rPr>
      </w:pPr>
      <w:bookmarkStart w:id="0" w:name="_GoBack"/>
      <w:bookmarkEnd w:id="0"/>
    </w:p>
    <w:sectPr w:rsidR="00615707" w:rsidRPr="00615707" w:rsidSect="004A400A">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9D0" w:rsidRDefault="00DB59D0" w:rsidP="000B4DDE">
      <w:pPr>
        <w:spacing w:after="0" w:line="240" w:lineRule="auto"/>
      </w:pPr>
      <w:r>
        <w:separator/>
      </w:r>
    </w:p>
  </w:endnote>
  <w:endnote w:type="continuationSeparator" w:id="1">
    <w:p w:rsidR="00DB59D0" w:rsidRDefault="00DB59D0" w:rsidP="000B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670810"/>
      <w:docPartObj>
        <w:docPartGallery w:val="Page Numbers (Bottom of Page)"/>
        <w:docPartUnique/>
      </w:docPartObj>
    </w:sdtPr>
    <w:sdtEndPr>
      <w:rPr>
        <w:noProof/>
      </w:rPr>
    </w:sdtEndPr>
    <w:sdtContent>
      <w:p w:rsidR="000B4DDE" w:rsidRDefault="0064690C">
        <w:pPr>
          <w:pStyle w:val="Footer"/>
          <w:jc w:val="right"/>
        </w:pPr>
        <w:r>
          <w:fldChar w:fldCharType="begin"/>
        </w:r>
        <w:r w:rsidR="000B4DDE">
          <w:instrText xml:space="preserve"> PAGE   \* MERGEFORMAT </w:instrText>
        </w:r>
        <w:r>
          <w:fldChar w:fldCharType="separate"/>
        </w:r>
        <w:r w:rsidR="007033C8">
          <w:rPr>
            <w:noProof/>
          </w:rPr>
          <w:t>i</w:t>
        </w:r>
        <w:r>
          <w:rPr>
            <w:noProof/>
          </w:rPr>
          <w:fldChar w:fldCharType="end"/>
        </w:r>
      </w:p>
    </w:sdtContent>
  </w:sdt>
  <w:p w:rsidR="000B4DDE" w:rsidRDefault="000B4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9D0" w:rsidRDefault="00DB59D0" w:rsidP="000B4DDE">
      <w:pPr>
        <w:spacing w:after="0" w:line="240" w:lineRule="auto"/>
      </w:pPr>
      <w:r>
        <w:separator/>
      </w:r>
    </w:p>
  </w:footnote>
  <w:footnote w:type="continuationSeparator" w:id="1">
    <w:p w:rsidR="00DB59D0" w:rsidRDefault="00DB59D0" w:rsidP="000B4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28FD"/>
    <w:multiLevelType w:val="hybridMultilevel"/>
    <w:tmpl w:val="5DDC21B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77923C5"/>
    <w:multiLevelType w:val="hybridMultilevel"/>
    <w:tmpl w:val="15747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07659"/>
    <w:multiLevelType w:val="hybridMultilevel"/>
    <w:tmpl w:val="15747F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57526"/>
    <w:multiLevelType w:val="hybridMultilevel"/>
    <w:tmpl w:val="F96C6BF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353D16C8"/>
    <w:multiLevelType w:val="hybridMultilevel"/>
    <w:tmpl w:val="74F2D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F15573"/>
    <w:multiLevelType w:val="hybridMultilevel"/>
    <w:tmpl w:val="E506DC9C"/>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43D33AF0"/>
    <w:multiLevelType w:val="hybridMultilevel"/>
    <w:tmpl w:val="751061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441C2653"/>
    <w:multiLevelType w:val="hybridMultilevel"/>
    <w:tmpl w:val="0D0A9F4E"/>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582E3719"/>
    <w:multiLevelType w:val="hybridMultilevel"/>
    <w:tmpl w:val="FDF89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94AF0"/>
    <w:multiLevelType w:val="hybridMultilevel"/>
    <w:tmpl w:val="95CAF2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E1B1F"/>
    <w:multiLevelType w:val="hybridMultilevel"/>
    <w:tmpl w:val="60201900"/>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71564414"/>
    <w:multiLevelType w:val="hybridMultilevel"/>
    <w:tmpl w:val="D9227692"/>
    <w:lvl w:ilvl="0" w:tplc="04090015">
      <w:start w:val="1"/>
      <w:numFmt w:val="upperLetter"/>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2">
    <w:nsid w:val="772F2681"/>
    <w:multiLevelType w:val="hybridMultilevel"/>
    <w:tmpl w:val="281866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961778"/>
    <w:multiLevelType w:val="hybridMultilevel"/>
    <w:tmpl w:val="F4DC56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0"/>
  </w:num>
  <w:num w:numId="2">
    <w:abstractNumId w:val="4"/>
  </w:num>
  <w:num w:numId="3">
    <w:abstractNumId w:val="9"/>
  </w:num>
  <w:num w:numId="4">
    <w:abstractNumId w:val="5"/>
  </w:num>
  <w:num w:numId="5">
    <w:abstractNumId w:val="3"/>
  </w:num>
  <w:num w:numId="6">
    <w:abstractNumId w:val="6"/>
  </w:num>
  <w:num w:numId="7">
    <w:abstractNumId w:val="12"/>
  </w:num>
  <w:num w:numId="8">
    <w:abstractNumId w:val="7"/>
  </w:num>
  <w:num w:numId="9">
    <w:abstractNumId w:val="11"/>
  </w:num>
  <w:num w:numId="10">
    <w:abstractNumId w:val="8"/>
  </w:num>
  <w:num w:numId="11">
    <w:abstractNumId w:val="1"/>
  </w:num>
  <w:num w:numId="12">
    <w:abstractNumId w:val="10"/>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0611E"/>
    <w:rsid w:val="000B4DDE"/>
    <w:rsid w:val="002853ED"/>
    <w:rsid w:val="0029266D"/>
    <w:rsid w:val="002D6AC9"/>
    <w:rsid w:val="003A41FF"/>
    <w:rsid w:val="0047704A"/>
    <w:rsid w:val="004A400A"/>
    <w:rsid w:val="00503279"/>
    <w:rsid w:val="00582B8B"/>
    <w:rsid w:val="005A6144"/>
    <w:rsid w:val="00611493"/>
    <w:rsid w:val="00615707"/>
    <w:rsid w:val="00635C6C"/>
    <w:rsid w:val="0064690C"/>
    <w:rsid w:val="007033C8"/>
    <w:rsid w:val="007072E3"/>
    <w:rsid w:val="007200AE"/>
    <w:rsid w:val="008A4520"/>
    <w:rsid w:val="008E1AB4"/>
    <w:rsid w:val="00987185"/>
    <w:rsid w:val="009C0AEE"/>
    <w:rsid w:val="00A0611E"/>
    <w:rsid w:val="00A522AF"/>
    <w:rsid w:val="00B1260D"/>
    <w:rsid w:val="00B27F58"/>
    <w:rsid w:val="00B52C9C"/>
    <w:rsid w:val="00B644D8"/>
    <w:rsid w:val="00B65A7F"/>
    <w:rsid w:val="00BE4851"/>
    <w:rsid w:val="00C31724"/>
    <w:rsid w:val="00C45205"/>
    <w:rsid w:val="00D23693"/>
    <w:rsid w:val="00D926D4"/>
    <w:rsid w:val="00DB2B3B"/>
    <w:rsid w:val="00DB59D0"/>
    <w:rsid w:val="00E25EE1"/>
    <w:rsid w:val="00F12A0C"/>
    <w:rsid w:val="00F17FC8"/>
    <w:rsid w:val="00F25077"/>
    <w:rsid w:val="00F57FA2"/>
    <w:rsid w:val="00F90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E"/>
    <w:rPr>
      <w:lang w:val="id-ID"/>
    </w:rPr>
  </w:style>
  <w:style w:type="paragraph" w:styleId="Heading1">
    <w:name w:val="heading 1"/>
    <w:basedOn w:val="Normal"/>
    <w:next w:val="Normal"/>
    <w:link w:val="Heading1Char"/>
    <w:uiPriority w:val="9"/>
    <w:qFormat/>
    <w:rsid w:val="00F90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1E"/>
    <w:pPr>
      <w:ind w:left="720"/>
      <w:contextualSpacing/>
    </w:pPr>
  </w:style>
  <w:style w:type="paragraph" w:styleId="Header">
    <w:name w:val="header"/>
    <w:basedOn w:val="Normal"/>
    <w:link w:val="HeaderChar"/>
    <w:uiPriority w:val="99"/>
    <w:unhideWhenUsed/>
    <w:rsid w:val="000B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DE"/>
    <w:rPr>
      <w:lang w:val="id-ID"/>
    </w:rPr>
  </w:style>
  <w:style w:type="paragraph" w:styleId="Footer">
    <w:name w:val="footer"/>
    <w:basedOn w:val="Normal"/>
    <w:link w:val="FooterChar"/>
    <w:uiPriority w:val="99"/>
    <w:unhideWhenUsed/>
    <w:rsid w:val="000B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DE"/>
    <w:rPr>
      <w:lang w:val="id-ID"/>
    </w:rPr>
  </w:style>
  <w:style w:type="character" w:customStyle="1" w:styleId="Heading1Char">
    <w:name w:val="Heading 1 Char"/>
    <w:basedOn w:val="DefaultParagraphFont"/>
    <w:link w:val="Heading1"/>
    <w:uiPriority w:val="9"/>
    <w:rsid w:val="00F90AE1"/>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F90AE1"/>
    <w:pPr>
      <w:outlineLvl w:val="9"/>
    </w:pPr>
    <w:rPr>
      <w:lang w:val="en-US" w:eastAsia="ja-JP"/>
    </w:rPr>
  </w:style>
  <w:style w:type="paragraph" w:styleId="BalloonText">
    <w:name w:val="Balloon Text"/>
    <w:basedOn w:val="Normal"/>
    <w:link w:val="BalloonTextChar"/>
    <w:uiPriority w:val="99"/>
    <w:semiHidden/>
    <w:unhideWhenUsed/>
    <w:rsid w:val="00F90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1"/>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E"/>
    <w:rPr>
      <w:lang w:val="id-ID"/>
    </w:rPr>
  </w:style>
  <w:style w:type="paragraph" w:styleId="Heading1">
    <w:name w:val="heading 1"/>
    <w:basedOn w:val="Normal"/>
    <w:next w:val="Normal"/>
    <w:link w:val="Heading1Char"/>
    <w:uiPriority w:val="9"/>
    <w:qFormat/>
    <w:rsid w:val="00F90A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11E"/>
    <w:pPr>
      <w:ind w:left="720"/>
      <w:contextualSpacing/>
    </w:pPr>
  </w:style>
  <w:style w:type="paragraph" w:styleId="Header">
    <w:name w:val="header"/>
    <w:basedOn w:val="Normal"/>
    <w:link w:val="HeaderChar"/>
    <w:uiPriority w:val="99"/>
    <w:unhideWhenUsed/>
    <w:rsid w:val="000B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DDE"/>
    <w:rPr>
      <w:lang w:val="id-ID"/>
    </w:rPr>
  </w:style>
  <w:style w:type="paragraph" w:styleId="Footer">
    <w:name w:val="footer"/>
    <w:basedOn w:val="Normal"/>
    <w:link w:val="FooterChar"/>
    <w:uiPriority w:val="99"/>
    <w:unhideWhenUsed/>
    <w:rsid w:val="000B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DE"/>
    <w:rPr>
      <w:lang w:val="id-ID"/>
    </w:rPr>
  </w:style>
  <w:style w:type="character" w:customStyle="1" w:styleId="Heading1Char">
    <w:name w:val="Heading 1 Char"/>
    <w:basedOn w:val="DefaultParagraphFont"/>
    <w:link w:val="Heading1"/>
    <w:uiPriority w:val="9"/>
    <w:rsid w:val="00F90AE1"/>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semiHidden/>
    <w:unhideWhenUsed/>
    <w:qFormat/>
    <w:rsid w:val="00F90AE1"/>
    <w:pPr>
      <w:outlineLvl w:val="9"/>
    </w:pPr>
    <w:rPr>
      <w:lang w:val="en-US" w:eastAsia="ja-JP"/>
    </w:rPr>
  </w:style>
  <w:style w:type="paragraph" w:styleId="BalloonText">
    <w:name w:val="Balloon Text"/>
    <w:basedOn w:val="Normal"/>
    <w:link w:val="BalloonTextChar"/>
    <w:uiPriority w:val="99"/>
    <w:semiHidden/>
    <w:unhideWhenUsed/>
    <w:rsid w:val="00F90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AE1"/>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33970685">
      <w:bodyDiv w:val="1"/>
      <w:marLeft w:val="0"/>
      <w:marRight w:val="0"/>
      <w:marTop w:val="0"/>
      <w:marBottom w:val="0"/>
      <w:divBdr>
        <w:top w:val="none" w:sz="0" w:space="0" w:color="auto"/>
        <w:left w:val="none" w:sz="0" w:space="0" w:color="auto"/>
        <w:bottom w:val="none" w:sz="0" w:space="0" w:color="auto"/>
        <w:right w:val="none" w:sz="0" w:space="0" w:color="auto"/>
      </w:divBdr>
      <w:divsChild>
        <w:div w:id="197651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B2256-1CDA-469E-8B1F-21161EF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2021-11-12T01:10:00Z</dcterms:created>
  <dcterms:modified xsi:type="dcterms:W3CDTF">2021-11-12T01:10:00Z</dcterms:modified>
</cp:coreProperties>
</file>