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802" w:right="3608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61"/>
        <w:ind w:left="592" w:right="255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Fitriadi.</w:t>
      </w:r>
      <w:r>
        <w:rPr>
          <w:rFonts w:cs="Times New Roman" w:hAnsi="Times New Roman" w:eastAsia="Times New Roman" w:ascii="Times New Roman"/>
          <w:b/>
          <w:color w:val="050505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2020.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"Pengaruh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Media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Latihan</w:t>
      </w:r>
      <w:r>
        <w:rPr>
          <w:rFonts w:cs="Times New Roman" w:hAnsi="Times New Roman" w:eastAsia="Times New Roman" w:ascii="Times New Roman"/>
          <w:b/>
          <w:color w:val="050505"/>
          <w:spacing w:val="2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Koordinasi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Mata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Tangan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terhadap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Keterampilan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Bermain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Bulutangkis".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Tesis.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6"/>
          <w:sz w:val="22"/>
          <w:szCs w:val="22"/>
        </w:rPr>
        <w:t>Pascar</w:t>
      </w:r>
      <w:r>
        <w:rPr>
          <w:rFonts w:cs="Times New Roman" w:hAnsi="Times New Roman" w:eastAsia="Times New Roman" w:ascii="Times New Roman"/>
          <w:b/>
          <w:color w:val="050505"/>
          <w:spacing w:val="-5"/>
          <w:w w:val="10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6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color w:val="050505"/>
          <w:spacing w:val="36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050505"/>
          <w:spacing w:val="-37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niversitas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050505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egeri</w:t>
      </w:r>
      <w:r>
        <w:rPr>
          <w:rFonts w:cs="Times New Roman" w:hAnsi="Times New Roman" w:eastAsia="Times New Roman" w:ascii="Times New Roman"/>
          <w:b/>
          <w:color w:val="050505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Padang.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252" w:firstLine="72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rendahnya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bermain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bulutangkis,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color w:val="05050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5050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disebabkan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satunya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memanfaatkan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(audiovisual).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mengungkap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audiovisual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audiovisual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tangan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color w:val="05050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bermain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bulutangkis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2" w:right="255" w:firstLine="720"/>
      </w:pPr>
      <w:r>
        <w:rPr>
          <w:rFonts w:cs="Arial" w:hAnsi="Arial" w:eastAsia="Arial" w:ascii="Arial"/>
          <w:color w:val="050505"/>
          <w:spacing w:val="1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50505"/>
          <w:spacing w:val="0"/>
          <w:w w:val="96"/>
          <w:sz w:val="24"/>
          <w:szCs w:val="24"/>
        </w:rPr>
        <w:t>enis</w:t>
      </w:r>
      <w:r>
        <w:rPr>
          <w:rFonts w:cs="Times New Roman" w:hAnsi="Times New Roman" w:eastAsia="Times New Roman" w:ascii="Times New Roman"/>
          <w:color w:val="050505"/>
          <w:spacing w:val="-11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eksperimen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semu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(Quasy</w:t>
      </w:r>
      <w:r>
        <w:rPr>
          <w:rFonts w:cs="Times New Roman" w:hAnsi="Times New Roman" w:eastAsia="Times New Roman" w:ascii="Times New Roman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experiment)</w:t>
      </w:r>
      <w:r>
        <w:rPr>
          <w:rFonts w:cs="Times New Roman" w:hAnsi="Times New Roman" w:eastAsia="Times New Roman" w:ascii="Times New Roman"/>
          <w:i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rancangan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faktorial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2x2,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46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pemain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(Putra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Putri),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sedangkan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putra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purposive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sampling.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Setelah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mata-tangan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Miller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Wall</w:t>
      </w:r>
      <w:r>
        <w:rPr>
          <w:rFonts w:cs="Times New Roman" w:hAnsi="Times New Roman" w:eastAsia="Times New Roman" w:ascii="Times New Roman"/>
          <w:i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Volley</w:t>
      </w:r>
      <w:r>
        <w:rPr>
          <w:rFonts w:cs="Times New Roman" w:hAnsi="Times New Roman" w:eastAsia="Times New Roman" w:ascii="Times New Roman"/>
          <w:i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i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pembagian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2" w:right="265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tinggi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rendah</w:t>
      </w:r>
      <w:r>
        <w:rPr>
          <w:rFonts w:cs="Times New Roman" w:hAnsi="Times New Roman" w:eastAsia="Times New Roman" w:ascii="Times New Roman"/>
          <w:color w:val="171717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71717"/>
          <w:spacing w:val="0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71717"/>
          <w:spacing w:val="17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Instrument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bermain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bulutangkis</w:t>
      </w:r>
      <w:r>
        <w:rPr>
          <w:rFonts w:cs="Times New Roman" w:hAnsi="Times New Roman" w:eastAsia="Times New Roman" w:ascii="Times New Roman"/>
          <w:color w:val="282828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82828"/>
          <w:spacing w:val="0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dianalisis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varian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color w:val="05050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jalur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(AN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2x2).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8" w:right="259" w:firstLine="72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bahwa: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bermain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bulutangkis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dilatih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audio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visual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hasilnya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dilatih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audio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visual,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interaksi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tangan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basil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keterampilan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bermain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bulutangkis,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tangan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tinggi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dilatih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audio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visual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hasilnya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dilatih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audio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visual,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95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50505"/>
          <w:spacing w:val="0"/>
          <w:w w:val="95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color w:val="050505"/>
          <w:spacing w:val="14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rendah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dilatih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audio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visual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hasilnya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rendah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kelompok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dilatih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audio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visual.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2" w:right="487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Kat</w:t>
      </w:r>
      <w:r>
        <w:rPr>
          <w:rFonts w:cs="Times New Roman" w:hAnsi="Times New Roman" w:eastAsia="Times New Roman" w:ascii="Times New Roman"/>
          <w:b/>
          <w:color w:val="050505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Kunci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6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4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Media,</w:t>
      </w:r>
      <w:r>
        <w:rPr>
          <w:rFonts w:cs="Times New Roman" w:hAnsi="Times New Roman" w:eastAsia="Times New Roman" w:ascii="Times New Roman"/>
          <w:b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5"/>
          <w:sz w:val="24"/>
          <w:szCs w:val="24"/>
        </w:rPr>
        <w:t>Latihan</w:t>
      </w:r>
      <w:r>
        <w:rPr>
          <w:rFonts w:cs="Times New Roman" w:hAnsi="Times New Roman" w:eastAsia="Times New Roman" w:ascii="Times New Roman"/>
          <w:b/>
          <w:color w:val="050505"/>
          <w:spacing w:val="-25"/>
          <w:w w:val="10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5"/>
          <w:sz w:val="24"/>
          <w:szCs w:val="24"/>
        </w:rPr>
        <w:t>Koordinasi</w:t>
      </w:r>
      <w:r>
        <w:rPr>
          <w:rFonts w:cs="Times New Roman" w:hAnsi="Times New Roman" w:eastAsia="Times New Roman" w:ascii="Times New Roman"/>
          <w:b/>
          <w:color w:val="050505"/>
          <w:spacing w:val="-15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5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b/>
          <w:color w:val="050505"/>
          <w:spacing w:val="8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5"/>
          <w:sz w:val="24"/>
          <w:szCs w:val="24"/>
        </w:rPr>
        <w:t>tangan</w:t>
      </w:r>
      <w:r>
        <w:rPr>
          <w:rFonts w:cs="Times New Roman" w:hAnsi="Times New Roman" w:eastAsia="Times New Roman" w:ascii="Times New Roman"/>
          <w:b/>
          <w:color w:val="050505"/>
          <w:spacing w:val="-13"/>
          <w:w w:val="10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5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color w:val="050505"/>
          <w:spacing w:val="40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Bulutangkis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344" w:right="4060"/>
      </w:pPr>
      <w:r>
        <w:rPr>
          <w:rFonts w:cs="Arial" w:hAnsi="Arial" w:eastAsia="Arial" w:ascii="Arial"/>
          <w:color w:val="050505"/>
          <w:spacing w:val="0"/>
          <w:w w:val="82"/>
          <w:sz w:val="20"/>
          <w:szCs w:val="20"/>
        </w:rPr>
        <w:t>ii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