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4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31" w:after="0" w:line="240"/>
        <w:ind w:right="63" w:left="56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ABSTRAK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91" w:left="568" w:firstLine="24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Pengaruh </w:t>
      </w:r>
      <w:r>
        <w:rPr>
          <w:rFonts w:ascii="Times New Roman" w:hAnsi="Times New Roman" w:cs="Times New Roman" w:eastAsia="Times New Roman"/>
          <w:b/>
          <w:color w:val="050505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50505"/>
          <w:spacing w:val="0"/>
          <w:position w:val="0"/>
          <w:sz w:val="24"/>
          <w:shd w:fill="auto" w:val="clear"/>
        </w:rPr>
        <w:t xml:space="preserve">Customer</w:t>
      </w:r>
      <w:r>
        <w:rPr>
          <w:rFonts w:ascii="Times New Roman" w:hAnsi="Times New Roman" w:cs="Times New Roman" w:eastAsia="Times New Roman"/>
          <w:b/>
          <w:i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50505"/>
          <w:spacing w:val="0"/>
          <w:position w:val="0"/>
          <w:sz w:val="24"/>
          <w:shd w:fill="auto" w:val="clear"/>
        </w:rPr>
        <w:t xml:space="preserve">Dissatisfaction</w:t>
      </w:r>
      <w:r>
        <w:rPr>
          <w:rFonts w:ascii="Times New Roman" w:hAnsi="Times New Roman" w:cs="Times New Roman" w:eastAsia="Times New Roman"/>
          <w:b/>
          <w:i/>
          <w:color w:val="050505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50505"/>
          <w:spacing w:val="0"/>
          <w:position w:val="0"/>
          <w:sz w:val="24"/>
          <w:shd w:fill="auto" w:val="clear"/>
        </w:rPr>
        <w:t xml:space="preserve">dan Word</w:t>
      </w:r>
      <w:r>
        <w:rPr>
          <w:rFonts w:ascii="Times New Roman" w:hAnsi="Times New Roman" w:cs="Times New Roman" w:eastAsia="Times New Roman"/>
          <w:b/>
          <w:i/>
          <w:color w:val="050505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i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50505"/>
          <w:spacing w:val="0"/>
          <w:position w:val="0"/>
          <w:sz w:val="24"/>
          <w:shd w:fill="auto" w:val="clear"/>
        </w:rPr>
        <w:t xml:space="preserve">Mouth</w:t>
      </w:r>
      <w:r>
        <w:rPr>
          <w:rFonts w:ascii="Times New Roman" w:hAnsi="Times New Roman" w:cs="Times New Roman" w:eastAsia="Times New Roman"/>
          <w:b/>
          <w:i/>
          <w:color w:val="050505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50505"/>
          <w:spacing w:val="0"/>
          <w:position w:val="0"/>
          <w:sz w:val="24"/>
          <w:shd w:fill="auto" w:val="clear"/>
        </w:rPr>
        <w:t xml:space="preserve">(WOM)</w:t>
      </w:r>
      <w:r>
        <w:rPr>
          <w:rFonts w:ascii="Times New Roman" w:hAnsi="Times New Roman" w:cs="Times New Roman" w:eastAsia="Times New Roman"/>
          <w:b/>
          <w:i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terhadap</w:t>
      </w:r>
      <w:r>
        <w:rPr>
          <w:rFonts w:ascii="Times New Roman" w:hAnsi="Times New Roman" w:cs="Times New Roman" w:eastAsia="Times New Roman"/>
          <w:b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50505"/>
          <w:spacing w:val="0"/>
          <w:position w:val="0"/>
          <w:sz w:val="24"/>
          <w:shd w:fill="auto" w:val="clear"/>
        </w:rPr>
        <w:t xml:space="preserve">Brand Switching</w:t>
      </w:r>
      <w:r>
        <w:rPr>
          <w:rFonts w:ascii="Times New Roman" w:hAnsi="Times New Roman" w:cs="Times New Roman" w:eastAsia="Times New Roman"/>
          <w:b/>
          <w:i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b/>
          <w:color w:val="050505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50505"/>
          <w:spacing w:val="0"/>
          <w:position w:val="0"/>
          <w:sz w:val="24"/>
          <w:shd w:fill="auto" w:val="clear"/>
        </w:rPr>
        <w:t xml:space="preserve">Fast</w:t>
      </w:r>
      <w:r>
        <w:rPr>
          <w:rFonts w:ascii="Times New Roman" w:hAnsi="Times New Roman" w:cs="Times New Roman" w:eastAsia="Times New Roman"/>
          <w:b/>
          <w:i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50505"/>
          <w:spacing w:val="0"/>
          <w:position w:val="0"/>
          <w:sz w:val="24"/>
          <w:shd w:fill="auto" w:val="clear"/>
        </w:rPr>
        <w:t xml:space="preserve">Food</w:t>
      </w:r>
      <w:r>
        <w:rPr>
          <w:rFonts w:ascii="Times New Roman" w:hAnsi="Times New Roman" w:cs="Times New Roman" w:eastAsia="Times New Roman"/>
          <w:b/>
          <w:i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Merek</w:t>
      </w:r>
      <w:r>
        <w:rPr>
          <w:rFonts w:ascii="Times New Roman" w:hAnsi="Times New Roman" w:cs="Times New Roman" w:eastAsia="Times New Roman"/>
          <w:b/>
          <w:color w:val="050505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CFC</w:t>
      </w:r>
      <w:r>
        <w:rPr>
          <w:rFonts w:ascii="Times New Roman" w:hAnsi="Times New Roman" w:cs="Times New Roman" w:eastAsia="Times New Roman"/>
          <w:b/>
          <w:color w:val="050505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Ke Merek Lain</w:t>
      </w:r>
    </w:p>
    <w:p>
      <w:pPr>
        <w:spacing w:before="0" w:after="0" w:line="276"/>
        <w:ind w:right="191" w:left="568" w:firstLine="24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91" w:left="568" w:firstLine="2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Oleh: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Mufira Widianti  </w:t>
      </w:r>
      <w:r>
        <w:rPr>
          <w:rFonts w:ascii="Times New Roman" w:hAnsi="Times New Roman" w:cs="Times New Roman" w:eastAsia="Times New Roman"/>
          <w:b/>
          <w:color w:val="050505"/>
          <w:spacing w:val="38"/>
          <w:position w:val="0"/>
          <w:sz w:val="22"/>
          <w:shd w:fill="auto" w:val="clear"/>
        </w:rPr>
        <w:t xml:space="preserve"> </w:t>
      </w:r>
    </w:p>
    <w:p>
      <w:pPr>
        <w:spacing w:before="7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5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1" w:left="584" w:firstLine="7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dilatarbelakangi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oleh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munculnya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fenomena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masyarakat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 cenderung berganti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merek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terutama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kategori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makanan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cepat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saji.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 ini bertujuan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untuk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menganalisis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pengaruh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customer</w:t>
      </w:r>
      <w:r>
        <w:rPr>
          <w:rFonts w:ascii="Times New Roman" w:hAnsi="Times New Roman" w:cs="Times New Roman" w:eastAsia="Times New Roman"/>
          <w:i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dissatisfaction</w:t>
      </w:r>
      <w:r>
        <w:rPr>
          <w:rFonts w:ascii="Times New Roman" w:hAnsi="Times New Roman" w:cs="Times New Roman" w:eastAsia="Times New Roman"/>
          <w:i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word</w:t>
      </w:r>
      <w:r>
        <w:rPr>
          <w:rFonts w:ascii="Times New Roman" w:hAnsi="Times New Roman" w:cs="Times New Roman" w:eastAsia="Times New Roman"/>
          <w:i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of mouth</w:t>
      </w:r>
      <w:r>
        <w:rPr>
          <w:rFonts w:ascii="Times New Roman" w:hAnsi="Times New Roman" w:cs="Times New Roman" w:eastAsia="Times New Roman"/>
          <w:i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(WOM) terhadap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pengalihan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merek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(brand</w:t>
      </w:r>
      <w:r>
        <w:rPr>
          <w:rFonts w:ascii="Times New Roman" w:hAnsi="Times New Roman" w:cs="Times New Roman" w:eastAsia="Times New Roman"/>
          <w:i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switching)</w:t>
      </w:r>
      <w:r>
        <w:rPr>
          <w:rFonts w:ascii="Times New Roman" w:hAnsi="Times New Roman" w:cs="Times New Roman" w:eastAsia="Times New Roman"/>
          <w:i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masyarakat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 Kota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Padang.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Populasi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dalam penelitian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 masyarakat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Kota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 pemah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mengkonsumsi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makanan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cepat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saji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CFC kemudian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beralih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merek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lain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Sedangkan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sampel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ditentukan</w:t>
      </w:r>
      <w:r>
        <w:rPr>
          <w:rFonts w:ascii="Times New Roman" w:hAnsi="Times New Roman" w:cs="Times New Roman" w:eastAsia="Times New Roman"/>
          <w:color w:val="050505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metode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purposive</w:t>
      </w:r>
      <w:r>
        <w:rPr>
          <w:rFonts w:ascii="Times New Roman" w:hAnsi="Times New Roman" w:cs="Times New Roman" w:eastAsia="Times New Roman"/>
          <w:i/>
          <w:color w:val="050505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sampling,</w:t>
      </w:r>
      <w:r>
        <w:rPr>
          <w:rFonts w:ascii="Times New Roman" w:hAnsi="Times New Roman" w:cs="Times New Roman" w:eastAsia="Times New Roman"/>
          <w:i/>
          <w:color w:val="050505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sehingga diperoleh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sampel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sebanyak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color w:val="050505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responden.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digunakan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 ini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 primer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diperoleh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kuesioner.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Metode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analisis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 menggunakan 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analisis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regresi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berganda 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diuji</w:t>
      </w:r>
      <w:r>
        <w:rPr>
          <w:rFonts w:ascii="Times New Roman" w:hAnsi="Times New Roman" w:cs="Times New Roman" w:eastAsia="Times New Roman"/>
          <w:color w:val="050505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menggunakan  aplikasi 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SPSS versi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15.0. Penelitian</w:t>
      </w:r>
      <w:r>
        <w:rPr>
          <w:rFonts w:ascii="Times New Roman" w:hAnsi="Times New Roman" w:cs="Times New Roman" w:eastAsia="Times New Roman"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menemukan</w:t>
      </w:r>
      <w:r>
        <w:rPr>
          <w:rFonts w:ascii="Times New Roman" w:hAnsi="Times New Roman" w:cs="Times New Roman" w:eastAsia="Times New Roman"/>
          <w:color w:val="050505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bahwa</w:t>
      </w:r>
      <w:r>
        <w:rPr>
          <w:rFonts w:ascii="Times New Roman" w:hAnsi="Times New Roman" w:cs="Times New Roman" w:eastAsia="Times New Roman"/>
          <w:color w:val="050505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variabel</w:t>
      </w:r>
      <w:r>
        <w:rPr>
          <w:rFonts w:ascii="Times New Roman" w:hAnsi="Times New Roman" w:cs="Times New Roman" w:eastAsia="Times New Roman"/>
          <w:color w:val="050505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independen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memiliki pengaruh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positif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signifikan terhadap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variabel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dependen.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Hasil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 menunjukkan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prediksi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akurat sebanyak</w:t>
      </w:r>
      <w:r>
        <w:rPr>
          <w:rFonts w:ascii="Times New Roman" w:hAnsi="Times New Roman" w:cs="Times New Roman" w:eastAsia="Times New Roman"/>
          <w:color w:val="050505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45,2%.</w:t>
      </w:r>
    </w:p>
    <w:p>
      <w:pPr>
        <w:spacing w:before="0" w:after="0" w:line="240"/>
        <w:ind w:right="295" w:left="54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Keyword:</w:t>
      </w:r>
      <w:r>
        <w:rPr>
          <w:rFonts w:ascii="Times New Roman" w:hAnsi="Times New Roman" w:cs="Times New Roman" w:eastAsia="Times New Roman"/>
          <w:i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Brand</w:t>
      </w:r>
      <w:r>
        <w:rPr>
          <w:rFonts w:ascii="Times New Roman" w:hAnsi="Times New Roman" w:cs="Times New Roman" w:eastAsia="Times New Roman"/>
          <w:i/>
          <w:color w:val="050505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Switching, </w:t>
      </w:r>
      <w:r>
        <w:rPr>
          <w:rFonts w:ascii="Times New Roman" w:hAnsi="Times New Roman" w:cs="Times New Roman" w:eastAsia="Times New Roman"/>
          <w:i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Customer</w:t>
      </w:r>
      <w:r>
        <w:rPr>
          <w:rFonts w:ascii="Times New Roman" w:hAnsi="Times New Roman" w:cs="Times New Roman" w:eastAsia="Times New Roman"/>
          <w:i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Dissatisfaction, </w:t>
      </w:r>
      <w:r>
        <w:rPr>
          <w:rFonts w:ascii="Times New Roman" w:hAnsi="Times New Roman" w:cs="Times New Roman" w:eastAsia="Times New Roman"/>
          <w:i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Word</w:t>
      </w:r>
      <w:r>
        <w:rPr>
          <w:rFonts w:ascii="Times New Roman" w:hAnsi="Times New Roman" w:cs="Times New Roman" w:eastAsia="Times New Roman"/>
          <w:i/>
          <w:color w:val="050505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i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Mouth</w:t>
      </w:r>
      <w:r>
        <w:rPr>
          <w:rFonts w:ascii="Times New Roman" w:hAnsi="Times New Roman" w:cs="Times New Roman" w:eastAsia="Times New Roman"/>
          <w:i/>
          <w:color w:val="050505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(WOM)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